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3E" w:rsidRPr="006B00AB" w:rsidRDefault="004521E2" w:rsidP="00346EB4">
      <w:pPr>
        <w:spacing w:line="360" w:lineRule="auto"/>
        <w:jc w:val="center"/>
        <w:rPr>
          <w:rFonts w:ascii="RotisSansSerif" w:eastAsia="Calibri" w:hAnsi="RotisSansSerif" w:cs="Arial"/>
          <w:b/>
          <w:color w:val="000000"/>
          <w:sz w:val="28"/>
          <w:szCs w:val="28"/>
          <w:lang w:val="es-ES_tradnl"/>
        </w:rPr>
      </w:pPr>
      <w:r w:rsidRPr="006B00AB">
        <w:rPr>
          <w:rFonts w:ascii="RotisSansSerif" w:eastAsia="Calibri" w:hAnsi="RotisSansSerif" w:cs="Arial"/>
          <w:b/>
          <w:color w:val="000000"/>
          <w:sz w:val="28"/>
          <w:szCs w:val="28"/>
          <w:lang w:val="es-ES_tradnl"/>
        </w:rPr>
        <w:t xml:space="preserve">Las empresas </w:t>
      </w:r>
      <w:r w:rsidR="00761D2C" w:rsidRPr="006B00AB">
        <w:rPr>
          <w:rFonts w:ascii="RotisSansSerif" w:eastAsia="Calibri" w:hAnsi="RotisSansSerif" w:cs="Arial"/>
          <w:b/>
          <w:color w:val="000000"/>
          <w:sz w:val="28"/>
          <w:szCs w:val="28"/>
          <w:lang w:val="es-ES_tradnl"/>
        </w:rPr>
        <w:t>asociadas a Uniport</w:t>
      </w:r>
      <w:r w:rsidR="00F24104" w:rsidRPr="006B00AB">
        <w:rPr>
          <w:rFonts w:ascii="RotisSansSerif" w:eastAsia="Calibri" w:hAnsi="RotisSansSerif" w:cs="Arial"/>
          <w:b/>
          <w:color w:val="000000"/>
          <w:sz w:val="28"/>
          <w:szCs w:val="28"/>
          <w:lang w:val="es-ES_tradnl"/>
        </w:rPr>
        <w:t>Bilbao</w:t>
      </w:r>
      <w:r w:rsidR="00761D2C" w:rsidRPr="006B00AB">
        <w:rPr>
          <w:rFonts w:ascii="RotisSansSerif" w:eastAsia="Calibri" w:hAnsi="RotisSansSerif" w:cs="Arial"/>
          <w:b/>
          <w:color w:val="000000"/>
          <w:sz w:val="28"/>
          <w:szCs w:val="28"/>
          <w:lang w:val="es-ES_tradnl"/>
        </w:rPr>
        <w:t xml:space="preserve"> </w:t>
      </w:r>
      <w:r w:rsidR="00B0003E" w:rsidRPr="006B00AB">
        <w:rPr>
          <w:rFonts w:ascii="RotisSansSerif" w:eastAsia="Calibri" w:hAnsi="RotisSansSerif" w:cs="Arial"/>
          <w:b/>
          <w:color w:val="000000"/>
          <w:sz w:val="28"/>
          <w:szCs w:val="28"/>
          <w:lang w:val="es-ES_tradnl"/>
        </w:rPr>
        <w:t xml:space="preserve">crean </w:t>
      </w:r>
    </w:p>
    <w:p w:rsidR="00B0003E" w:rsidRPr="006B00AB" w:rsidRDefault="00B0003E" w:rsidP="00346EB4">
      <w:pPr>
        <w:spacing w:line="360" w:lineRule="auto"/>
        <w:jc w:val="center"/>
        <w:rPr>
          <w:rFonts w:ascii="RotisSansSerif" w:eastAsia="Calibri" w:hAnsi="RotisSansSerif" w:cs="Arial"/>
          <w:b/>
          <w:color w:val="000000"/>
          <w:sz w:val="28"/>
          <w:szCs w:val="28"/>
          <w:lang w:val="es-ES_tradnl"/>
        </w:rPr>
      </w:pPr>
      <w:r w:rsidRPr="006B00AB">
        <w:rPr>
          <w:rFonts w:ascii="RotisSansSerif" w:eastAsia="Calibri" w:hAnsi="RotisSansSerif" w:cs="Arial"/>
          <w:b/>
          <w:color w:val="000000"/>
          <w:sz w:val="28"/>
          <w:szCs w:val="28"/>
          <w:lang w:val="es-ES_tradnl"/>
        </w:rPr>
        <w:t>empleo en un año de recuperación</w:t>
      </w:r>
    </w:p>
    <w:p w:rsidR="001F60AE" w:rsidRPr="006B00AB" w:rsidRDefault="001F60AE">
      <w:pPr>
        <w:spacing w:line="360" w:lineRule="auto"/>
        <w:jc w:val="center"/>
        <w:rPr>
          <w:rFonts w:ascii="ATRotisSansSerif" w:hAnsi="ATRotisSansSerif"/>
          <w:color w:val="000000" w:themeColor="text1"/>
          <w:sz w:val="24"/>
          <w:szCs w:val="24"/>
        </w:rPr>
      </w:pPr>
    </w:p>
    <w:p w:rsidR="004521E2" w:rsidRPr="006B00AB" w:rsidRDefault="007655F6" w:rsidP="001F60AE">
      <w:pPr>
        <w:spacing w:line="360" w:lineRule="auto"/>
        <w:jc w:val="center"/>
        <w:rPr>
          <w:rFonts w:ascii="ATRotisSansSerif" w:hAnsi="ATRotisSansSerif"/>
          <w:color w:val="000000" w:themeColor="text1"/>
          <w:sz w:val="24"/>
          <w:szCs w:val="24"/>
        </w:rPr>
      </w:pP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El </w:t>
      </w:r>
      <w:r w:rsidR="001F60AE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sector ofrece más </w:t>
      </w:r>
      <w:r w:rsidR="004521E2" w:rsidRPr="006B00AB">
        <w:rPr>
          <w:rFonts w:ascii="ATRotisSansSerif" w:hAnsi="ATRotisSansSerif"/>
          <w:color w:val="000000" w:themeColor="text1"/>
          <w:sz w:val="24"/>
          <w:szCs w:val="24"/>
        </w:rPr>
        <w:t>estabilidad laboral que la media de Euskadi</w:t>
      </w:r>
    </w:p>
    <w:p w:rsidR="004521E2" w:rsidRPr="006B00AB" w:rsidRDefault="004521E2">
      <w:pPr>
        <w:spacing w:line="360" w:lineRule="auto"/>
        <w:jc w:val="center"/>
        <w:rPr>
          <w:rFonts w:ascii="RotisSansSerif" w:eastAsia="Calibri" w:hAnsi="RotisSansSerif" w:cs="Arial"/>
          <w:b/>
          <w:color w:val="000000"/>
          <w:sz w:val="28"/>
          <w:szCs w:val="28"/>
          <w:lang w:val="es-ES_tradnl"/>
        </w:rPr>
      </w:pPr>
    </w:p>
    <w:p w:rsidR="004521E2" w:rsidRPr="006B00AB" w:rsidRDefault="004521E2" w:rsidP="00346EB4">
      <w:pPr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  <w:r w:rsidRPr="006B00AB">
        <w:rPr>
          <w:rFonts w:ascii="ATRotisSansSerif" w:hAnsi="ATRotisSansSerif"/>
          <w:color w:val="000000" w:themeColor="text1"/>
          <w:sz w:val="24"/>
          <w:szCs w:val="24"/>
        </w:rPr>
        <w:t>El 60% de las empresas privadas de la comunidad portuaria de Bilbao ofertaron</w:t>
      </w:r>
      <w:r w:rsidR="00411A6A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en 2021 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nuevos empleos y, gracias a ello, </w:t>
      </w:r>
      <w:r w:rsidR="00B0003E" w:rsidRPr="006B00AB">
        <w:rPr>
          <w:rFonts w:ascii="ATRotisSansSerif" w:hAnsi="ATRotisSansSerif"/>
          <w:color w:val="000000" w:themeColor="text1"/>
          <w:sz w:val="24"/>
          <w:szCs w:val="24"/>
        </w:rPr>
        <w:t>realizaron 1.300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</w:t>
      </w:r>
      <w:r w:rsidR="00B0003E" w:rsidRPr="006B00AB">
        <w:rPr>
          <w:rFonts w:ascii="ATRotisSansSerif" w:hAnsi="ATRotisSansSerif"/>
          <w:color w:val="000000" w:themeColor="text1"/>
          <w:sz w:val="24"/>
          <w:szCs w:val="24"/>
        </w:rPr>
        <w:t>nuevas contrataciones</w:t>
      </w:r>
      <w:r w:rsidR="001F60AE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. Así se </w:t>
      </w:r>
      <w:r w:rsidR="00761D2C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desprende </w:t>
      </w:r>
      <w:r w:rsidR="00C07211" w:rsidRPr="006B00AB">
        <w:rPr>
          <w:rFonts w:ascii="ATRotisSansSerif" w:hAnsi="ATRotisSansSerif"/>
          <w:color w:val="000000" w:themeColor="text1"/>
          <w:sz w:val="24"/>
          <w:szCs w:val="24"/>
        </w:rPr>
        <w:t>del</w:t>
      </w:r>
      <w:r w:rsidR="001F60AE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estudio</w:t>
      </w:r>
      <w:r w:rsidR="00761D2C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elaborado por el Servicio Vasco de Empleo, Lanbide, para</w:t>
      </w:r>
      <w:r w:rsidR="001F60AE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UniportBilbao </w:t>
      </w:r>
      <w:r w:rsidR="0094768C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y </w:t>
      </w:r>
      <w:r w:rsidR="00C07211" w:rsidRPr="006B00AB">
        <w:rPr>
          <w:rFonts w:ascii="ATRotisSansSerif" w:hAnsi="ATRotisSansSerif"/>
          <w:color w:val="000000" w:themeColor="text1"/>
          <w:sz w:val="24"/>
          <w:szCs w:val="24"/>
        </w:rPr>
        <w:t>que refleja el dinamismo y el peso económico y social que tiene el sector portuario de Bilbao.</w:t>
      </w:r>
      <w:r w:rsidR="0094768C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Además de generar empleo, e</w:t>
      </w:r>
      <w:r w:rsidR="00411A6A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l </w:t>
      </w:r>
      <w:r w:rsidR="0094768C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sector </w:t>
      </w:r>
      <w:r w:rsidR="00411A6A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aporta </w:t>
      </w:r>
      <w:r w:rsidR="0094768C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estabilidad laboral, ya que la rotación es de 1,7 contratos por persona, frente a los 3 contratos de la media del País </w:t>
      </w:r>
      <w:r w:rsidR="00411A6A" w:rsidRPr="006B00AB">
        <w:rPr>
          <w:rFonts w:ascii="ATRotisSansSerif" w:hAnsi="ATRotisSansSerif"/>
          <w:color w:val="000000" w:themeColor="text1"/>
          <w:sz w:val="24"/>
          <w:szCs w:val="24"/>
        </w:rPr>
        <w:t>V</w:t>
      </w:r>
      <w:r w:rsidR="0094768C" w:rsidRPr="006B00AB">
        <w:rPr>
          <w:rFonts w:ascii="ATRotisSansSerif" w:hAnsi="ATRotisSansSerif"/>
          <w:color w:val="000000" w:themeColor="text1"/>
          <w:sz w:val="24"/>
          <w:szCs w:val="24"/>
        </w:rPr>
        <w:t>asco.</w:t>
      </w:r>
      <w:r w:rsidR="00EF197D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</w:t>
      </w:r>
    </w:p>
    <w:p w:rsidR="00761D2C" w:rsidRPr="006B00AB" w:rsidRDefault="00761D2C" w:rsidP="00346EB4">
      <w:pPr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</w:p>
    <w:p w:rsidR="00FC175D" w:rsidRPr="006B00AB" w:rsidRDefault="0094768C" w:rsidP="00346EB4">
      <w:pPr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Estos datos se han </w:t>
      </w:r>
      <w:r w:rsidR="00954E79" w:rsidRPr="006B00AB">
        <w:rPr>
          <w:rFonts w:ascii="ATRotisSansSerif" w:hAnsi="ATRotisSansSerif"/>
          <w:color w:val="000000" w:themeColor="text1"/>
          <w:sz w:val="24"/>
          <w:szCs w:val="24"/>
        </w:rPr>
        <w:t>dado a conocer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durante la Asamblea </w:t>
      </w:r>
      <w:r w:rsidR="002C09A3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General 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>que</w:t>
      </w:r>
      <w:r w:rsidR="00411A6A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UniportBilbao,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el clúster del puerto de Bilbao</w:t>
      </w:r>
      <w:r w:rsidR="00411A6A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, 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>ha celebrado</w:t>
      </w:r>
      <w:r w:rsidR="00346EB4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hoy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junto a representantes de sus 135 empresas asociadas</w:t>
      </w:r>
      <w:r w:rsidR="00FC175D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, y </w:t>
      </w:r>
      <w:r w:rsidR="00346EB4" w:rsidRPr="006B00AB">
        <w:rPr>
          <w:rFonts w:ascii="ATRotisSansSerif" w:hAnsi="ATRotisSansSerif"/>
          <w:color w:val="000000" w:themeColor="text1"/>
          <w:sz w:val="24"/>
          <w:szCs w:val="24"/>
        </w:rPr>
        <w:t>que ha contado</w:t>
      </w:r>
      <w:r w:rsidR="00F205F7" w:rsidRPr="006B00AB">
        <w:rPr>
          <w:rFonts w:ascii="ATRotisSansSerif" w:hAnsi="ATRotisSansSerif"/>
          <w:color w:val="000000" w:themeColor="text1"/>
          <w:sz w:val="24"/>
          <w:szCs w:val="24"/>
        </w:rPr>
        <w:t>, entre otras autoridades,</w:t>
      </w:r>
      <w:r w:rsidR="00346EB4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con la </w:t>
      </w:r>
      <w:r w:rsidR="00FC175D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asistencia de la Consejera de BTI- Agencia Vasca de Internacionalización, Ainhoa </w:t>
      </w:r>
      <w:proofErr w:type="spellStart"/>
      <w:r w:rsidR="00FC175D" w:rsidRPr="006B00AB">
        <w:rPr>
          <w:rFonts w:ascii="ATRotisSansSerif" w:hAnsi="ATRotisSansSerif"/>
          <w:color w:val="000000" w:themeColor="text1"/>
          <w:sz w:val="24"/>
          <w:szCs w:val="24"/>
        </w:rPr>
        <w:t>Ondarzabal</w:t>
      </w:r>
      <w:proofErr w:type="spellEnd"/>
      <w:r w:rsidR="00954E79" w:rsidRPr="006B00AB">
        <w:rPr>
          <w:rFonts w:ascii="ATRotisSansSerif" w:hAnsi="ATRotisSansSerif"/>
          <w:color w:val="000000" w:themeColor="text1"/>
          <w:sz w:val="24"/>
          <w:szCs w:val="24"/>
        </w:rPr>
        <w:t>, que ha presentado el plan de internacionalización del Gobierno vasco.</w:t>
      </w:r>
    </w:p>
    <w:p w:rsidR="00FC175D" w:rsidRPr="006B00AB" w:rsidRDefault="00FC175D" w:rsidP="00346EB4">
      <w:pPr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</w:p>
    <w:p w:rsidR="004E1460" w:rsidRPr="006B00AB" w:rsidRDefault="0094768C" w:rsidP="00346EB4">
      <w:pPr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En </w:t>
      </w:r>
      <w:r w:rsidR="00346EB4" w:rsidRPr="006B00AB">
        <w:rPr>
          <w:rFonts w:ascii="ATRotisSansSerif" w:hAnsi="ATRotisSansSerif"/>
          <w:color w:val="000000" w:themeColor="text1"/>
          <w:sz w:val="24"/>
          <w:szCs w:val="24"/>
        </w:rPr>
        <w:t>la Asamblea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se ha recalcado que</w:t>
      </w:r>
      <w:r w:rsidR="00346EB4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>los datos</w:t>
      </w:r>
      <w:r w:rsidR="00346EB4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avalan que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l</w:t>
      </w:r>
      <w:r w:rsidR="00C07211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as empresas del </w:t>
      </w:r>
      <w:r w:rsidR="00C521A3" w:rsidRPr="006B00AB">
        <w:rPr>
          <w:rFonts w:ascii="ATRotisSansSerif" w:hAnsi="ATRotisSansSerif"/>
          <w:color w:val="000000" w:themeColor="text1"/>
          <w:sz w:val="24"/>
          <w:szCs w:val="24"/>
        </w:rPr>
        <w:t>p</w:t>
      </w:r>
      <w:r w:rsidR="00C07211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uerto, pese a las dificultades atravesadas por la crisis, </w:t>
      </w:r>
      <w:r w:rsidR="00761D2C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las tensiones internacionales, </w:t>
      </w:r>
      <w:r w:rsidR="00C07211" w:rsidRPr="006B00AB">
        <w:rPr>
          <w:rFonts w:ascii="ATRotisSansSerif" w:hAnsi="ATRotisSansSerif"/>
          <w:color w:val="000000" w:themeColor="text1"/>
          <w:sz w:val="24"/>
          <w:szCs w:val="24"/>
        </w:rPr>
        <w:t>la pandemia y paros, ha</w:t>
      </w:r>
      <w:r w:rsidR="002C09A3" w:rsidRPr="006B00AB">
        <w:rPr>
          <w:rFonts w:ascii="ATRotisSansSerif" w:hAnsi="ATRotisSansSerif"/>
          <w:color w:val="000000" w:themeColor="text1"/>
          <w:sz w:val="24"/>
          <w:szCs w:val="24"/>
        </w:rPr>
        <w:t>n</w:t>
      </w:r>
      <w:r w:rsidR="00C07211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sabido 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superar los inconvenientes y </w:t>
      </w:r>
      <w:r w:rsidR="00C07211" w:rsidRPr="006B00AB">
        <w:rPr>
          <w:rFonts w:ascii="ATRotisSansSerif" w:hAnsi="ATRotisSansSerif"/>
          <w:color w:val="000000" w:themeColor="text1"/>
          <w:sz w:val="24"/>
          <w:szCs w:val="24"/>
        </w:rPr>
        <w:t>permanecer muy activa</w:t>
      </w:r>
      <w:r w:rsidR="002C09A3" w:rsidRPr="006B00AB">
        <w:rPr>
          <w:rFonts w:ascii="ATRotisSansSerif" w:hAnsi="ATRotisSansSerif"/>
          <w:color w:val="000000" w:themeColor="text1"/>
          <w:sz w:val="24"/>
          <w:szCs w:val="24"/>
        </w:rPr>
        <w:t>s</w:t>
      </w:r>
      <w:r w:rsidR="00C07211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al ser un eslabón clave para el abastecimiento de la industria y los ciudadanos, 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>así como de las</w:t>
      </w:r>
      <w:r w:rsidR="00C07211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exportaciones vascas</w:t>
      </w:r>
      <w:r w:rsidR="00346EB4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. 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El presidente de UniportBilbao, </w:t>
      </w:r>
      <w:proofErr w:type="spellStart"/>
      <w:r w:rsidRPr="006B00AB">
        <w:rPr>
          <w:rFonts w:ascii="ATRotisSansSerif" w:hAnsi="ATRotisSansSerif"/>
          <w:color w:val="000000" w:themeColor="text1"/>
          <w:sz w:val="24"/>
          <w:szCs w:val="24"/>
        </w:rPr>
        <w:t>Jaber</w:t>
      </w:r>
      <w:proofErr w:type="spellEnd"/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Bringas, ha afirmado que “hemos demostrado que </w:t>
      </w:r>
      <w:r w:rsidR="004E1460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la comunidad portuaria de Bilbao está acostumbrada a moverse en situaciones complejas y difíciles. </w:t>
      </w:r>
      <w:r w:rsidR="00FC175D" w:rsidRPr="006B00AB">
        <w:rPr>
          <w:rFonts w:ascii="ATRotisSansSerif" w:hAnsi="ATRotisSansSerif"/>
          <w:color w:val="000000" w:themeColor="text1"/>
          <w:sz w:val="24"/>
          <w:szCs w:val="24"/>
        </w:rPr>
        <w:t>La f</w:t>
      </w:r>
      <w:r w:rsidR="004E1460" w:rsidRPr="006B00AB">
        <w:rPr>
          <w:rFonts w:ascii="ATRotisSansSerif" w:hAnsi="ATRotisSansSerif"/>
          <w:color w:val="000000" w:themeColor="text1"/>
          <w:sz w:val="24"/>
          <w:szCs w:val="24"/>
        </w:rPr>
        <w:t>irma</w:t>
      </w:r>
      <w:r w:rsidR="002C09A3" w:rsidRPr="006B00AB">
        <w:rPr>
          <w:rFonts w:ascii="ATRotisSansSerif" w:hAnsi="ATRotisSansSerif"/>
          <w:color w:val="000000" w:themeColor="text1"/>
          <w:sz w:val="24"/>
          <w:szCs w:val="24"/>
        </w:rPr>
        <w:t>,</w:t>
      </w:r>
      <w:r w:rsidR="004E1460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a la que han llegado empresas y trabajadores de la estiba</w:t>
      </w:r>
      <w:r w:rsidR="002C09A3" w:rsidRPr="006B00AB">
        <w:rPr>
          <w:rFonts w:ascii="ATRotisSansSerif" w:hAnsi="ATRotisSansSerif"/>
          <w:color w:val="000000" w:themeColor="text1"/>
          <w:sz w:val="24"/>
          <w:szCs w:val="24"/>
        </w:rPr>
        <w:t>,</w:t>
      </w:r>
      <w:r w:rsidR="00FC175D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nos da aire </w:t>
      </w:r>
      <w:r w:rsidR="004E1460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y nos introduce en el camino de la recuperación </w:t>
      </w:r>
      <w:r w:rsidR="00FC175D" w:rsidRPr="006B00AB">
        <w:rPr>
          <w:rFonts w:ascii="ATRotisSansSerif" w:hAnsi="ATRotisSansSerif"/>
          <w:color w:val="000000" w:themeColor="text1"/>
          <w:sz w:val="24"/>
          <w:szCs w:val="24"/>
        </w:rPr>
        <w:t>para volver a atraer clientes”.</w:t>
      </w:r>
    </w:p>
    <w:p w:rsidR="004E1460" w:rsidRPr="006B00AB" w:rsidRDefault="004E1460" w:rsidP="00346EB4">
      <w:pPr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</w:p>
    <w:p w:rsidR="004E1460" w:rsidRPr="006B00AB" w:rsidRDefault="00FC175D" w:rsidP="00EF197D">
      <w:pPr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  <w:proofErr w:type="spellStart"/>
      <w:r w:rsidRPr="006B00AB">
        <w:rPr>
          <w:rFonts w:ascii="ATRotisSansSerif" w:hAnsi="ATRotisSansSerif"/>
          <w:color w:val="000000" w:themeColor="text1"/>
          <w:sz w:val="24"/>
          <w:szCs w:val="24"/>
        </w:rPr>
        <w:t>Jaber</w:t>
      </w:r>
      <w:proofErr w:type="spellEnd"/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Bringas ha remarcado, igualmente, que siguen </w:t>
      </w:r>
      <w:r w:rsidR="004E1460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firmes 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>“</w:t>
      </w:r>
      <w:r w:rsidR="004E1460" w:rsidRPr="006B00AB">
        <w:rPr>
          <w:rFonts w:ascii="ATRotisSansSerif" w:hAnsi="ATRotisSansSerif"/>
          <w:color w:val="000000" w:themeColor="text1"/>
          <w:sz w:val="24"/>
          <w:szCs w:val="24"/>
        </w:rPr>
        <w:t>en los objetivos y servicios de Uniport, nuestro clúster de la logística multimodal. Estamos alerta ante los posibles problemas o mejoras para buscar soluciones y mantenemos una apuesta firme por dar valor añadido a las empresas importadoras y exportadoras, apoyándolas cuando así lo requieren en los cambios de rumbo que se ven obligadas a realizar. Eso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</w:t>
      </w:r>
      <w:r w:rsidR="004E1460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es logística y lo óptimo es que los fabricantes </w:t>
      </w:r>
      <w:r w:rsidR="00761D2C" w:rsidRPr="006B00AB">
        <w:rPr>
          <w:rFonts w:ascii="ATRotisSansSerif" w:hAnsi="ATRotisSansSerif"/>
          <w:color w:val="000000" w:themeColor="text1"/>
          <w:sz w:val="24"/>
          <w:szCs w:val="24"/>
        </w:rPr>
        <w:t>piensen en</w:t>
      </w:r>
      <w:r w:rsidR="004E1460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</w:t>
      </w:r>
      <w:r w:rsidR="00761D2C" w:rsidRPr="006B00AB">
        <w:rPr>
          <w:rFonts w:ascii="ATRotisSansSerif" w:hAnsi="ATRotisSansSerif"/>
          <w:color w:val="000000" w:themeColor="text1"/>
          <w:sz w:val="24"/>
          <w:szCs w:val="24"/>
        </w:rPr>
        <w:t>ella y cuenten con el sector</w:t>
      </w:r>
      <w:r w:rsidR="0039163A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</w:t>
      </w:r>
      <w:r w:rsidR="004E1460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desde </w:t>
      </w:r>
      <w:r w:rsidR="00761D2C" w:rsidRPr="006B00AB">
        <w:rPr>
          <w:rFonts w:ascii="ATRotisSansSerif" w:hAnsi="ATRotisSansSerif"/>
          <w:color w:val="000000" w:themeColor="text1"/>
          <w:sz w:val="24"/>
          <w:szCs w:val="24"/>
        </w:rPr>
        <w:t>el momento del diseño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>”.</w:t>
      </w:r>
    </w:p>
    <w:p w:rsidR="009336AA" w:rsidRPr="006B00AB" w:rsidRDefault="004E1460" w:rsidP="00954E79">
      <w:pPr>
        <w:autoSpaceDE w:val="0"/>
        <w:autoSpaceDN w:val="0"/>
        <w:adjustRightInd w:val="0"/>
        <w:spacing w:line="276" w:lineRule="auto"/>
        <w:jc w:val="both"/>
        <w:rPr>
          <w:rFonts w:ascii="MyriadPro-Regular" w:hAnsi="MyriadPro-Regular" w:cs="MyriadPro-Regular"/>
          <w:color w:val="FFFFFF"/>
          <w:sz w:val="28"/>
          <w:szCs w:val="28"/>
        </w:rPr>
      </w:pPr>
      <w:r w:rsidRPr="006B00AB">
        <w:rPr>
          <w:rFonts w:ascii="MyriadPro-Regular" w:hAnsi="MyriadPro-Regular" w:cs="MyriadPro-Regular"/>
          <w:color w:val="FFFFFF"/>
          <w:sz w:val="28"/>
          <w:szCs w:val="28"/>
        </w:rPr>
        <w:t>AN ESTRATÉGICO 2021 - 2023</w:t>
      </w:r>
    </w:p>
    <w:p w:rsidR="001759CA" w:rsidRPr="006B00AB" w:rsidRDefault="003C3406" w:rsidP="00EF197D">
      <w:pPr>
        <w:spacing w:line="276" w:lineRule="auto"/>
        <w:jc w:val="both"/>
        <w:rPr>
          <w:rFonts w:ascii="ATRotisSansSerif" w:hAnsi="ATRotisSansSerif"/>
          <w:b/>
          <w:color w:val="000000" w:themeColor="text1"/>
          <w:sz w:val="24"/>
          <w:szCs w:val="24"/>
        </w:rPr>
      </w:pPr>
      <w:r w:rsidRPr="006B00AB">
        <w:rPr>
          <w:rFonts w:ascii="ATRotisSansSerif" w:hAnsi="ATRotisSansSerif"/>
          <w:b/>
          <w:color w:val="000000" w:themeColor="text1"/>
          <w:sz w:val="24"/>
          <w:szCs w:val="24"/>
        </w:rPr>
        <w:t xml:space="preserve">Un sector </w:t>
      </w:r>
      <w:r w:rsidR="00B87B15" w:rsidRPr="006B00AB">
        <w:rPr>
          <w:rFonts w:ascii="ATRotisSansSerif" w:hAnsi="ATRotisSansSerif"/>
          <w:b/>
          <w:color w:val="000000" w:themeColor="text1"/>
          <w:sz w:val="24"/>
          <w:szCs w:val="24"/>
        </w:rPr>
        <w:t xml:space="preserve">inversor </w:t>
      </w:r>
      <w:r w:rsidRPr="006B00AB">
        <w:rPr>
          <w:rFonts w:ascii="ATRotisSansSerif" w:hAnsi="ATRotisSansSerif"/>
          <w:b/>
          <w:color w:val="000000" w:themeColor="text1"/>
          <w:sz w:val="24"/>
          <w:szCs w:val="24"/>
        </w:rPr>
        <w:t>estratégico para la economía</w:t>
      </w:r>
      <w:r w:rsidR="00B87B15" w:rsidRPr="006B00AB">
        <w:rPr>
          <w:rFonts w:ascii="ATRotisSansSerif" w:hAnsi="ATRotisSansSerif"/>
          <w:b/>
          <w:color w:val="000000" w:themeColor="text1"/>
          <w:sz w:val="24"/>
          <w:szCs w:val="24"/>
        </w:rPr>
        <w:t xml:space="preserve"> </w:t>
      </w:r>
    </w:p>
    <w:p w:rsidR="00EF197D" w:rsidRPr="006B00AB" w:rsidRDefault="00EF197D" w:rsidP="00CB2D16">
      <w:pPr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</w:p>
    <w:p w:rsidR="001759CA" w:rsidRPr="006B00AB" w:rsidRDefault="002D7653" w:rsidP="00CB2D16">
      <w:pPr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UniportBilbao representa a uno de los sectores estratégicos para la economía, el de la logística marítimo portuaria e industrial, y con sus 135 empresas asociadas se ha convertido en la 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lastRenderedPageBreak/>
        <w:t xml:space="preserve">asociación / clúster con mayor representatividad del sector de la logística multimodal de todo el Estado. </w:t>
      </w:r>
    </w:p>
    <w:p w:rsidR="009D0DF9" w:rsidRPr="006B00AB" w:rsidRDefault="009D0DF9" w:rsidP="00CB2D16">
      <w:pPr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</w:p>
    <w:p w:rsidR="00B87B15" w:rsidRPr="006B00AB" w:rsidRDefault="00EF197D" w:rsidP="00CB2D16">
      <w:pPr>
        <w:suppressAutoHyphens w:val="0"/>
        <w:autoSpaceDE w:val="0"/>
        <w:autoSpaceDN w:val="0"/>
        <w:adjustRightInd w:val="0"/>
        <w:spacing w:after="74"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Las empresas a las que representa han realizado, en los últimos diez años, inversiones en el puerto por un valor de 1.230 millones, de las cuales cerca del 70% son inversiones privadas. </w:t>
      </w:r>
      <w:r w:rsidR="00CB2D16" w:rsidRPr="006B00AB">
        <w:rPr>
          <w:rFonts w:ascii="ATRotisSansSerif" w:hAnsi="ATRotisSansSerif"/>
          <w:color w:val="000000" w:themeColor="text1"/>
          <w:sz w:val="24"/>
          <w:szCs w:val="24"/>
        </w:rPr>
        <w:t>Solo en</w:t>
      </w:r>
      <w:r w:rsidR="00B87B15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2022 se prevé</w:t>
      </w:r>
      <w:r w:rsidR="00CB2D16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una inversión de </w:t>
      </w:r>
      <w:r w:rsidR="00B87B15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145 millones de euros. </w:t>
      </w:r>
    </w:p>
    <w:p w:rsidR="009D0DF9" w:rsidRPr="006B00AB" w:rsidRDefault="009D0DF9" w:rsidP="00CB2D16">
      <w:pPr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</w:p>
    <w:p w:rsidR="00CB2D16" w:rsidRPr="006B00AB" w:rsidRDefault="00CB2D16" w:rsidP="00CB2D1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  <w:r w:rsidRPr="006B00AB">
        <w:rPr>
          <w:rFonts w:ascii="ATRotisSansSerif" w:hAnsi="ATRotisSansSerif"/>
          <w:color w:val="000000" w:themeColor="text1"/>
          <w:sz w:val="24"/>
          <w:szCs w:val="24"/>
        </w:rPr>
        <w:t>“</w:t>
      </w:r>
      <w:r w:rsidR="00B87B15"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Este </w:t>
      </w:r>
      <w:r w:rsidR="009D0DF9" w:rsidRPr="006B00AB">
        <w:rPr>
          <w:rFonts w:ascii="ATRotisSansSerif" w:hAnsi="ATRotisSansSerif"/>
          <w:color w:val="000000" w:themeColor="text1"/>
          <w:sz w:val="24"/>
          <w:szCs w:val="24"/>
        </w:rPr>
        <w:t>sector es un factor imprescindible para el comercio internacional y para la internacion</w:t>
      </w:r>
      <w:r w:rsidR="000708AF" w:rsidRPr="006B00AB">
        <w:rPr>
          <w:rFonts w:ascii="ATRotisSansSerif" w:hAnsi="ATRotisSansSerif"/>
          <w:color w:val="000000" w:themeColor="text1"/>
          <w:sz w:val="24"/>
          <w:szCs w:val="24"/>
        </w:rPr>
        <w:t>a</w:t>
      </w:r>
      <w:r w:rsidR="009D0DF9" w:rsidRPr="006B00AB">
        <w:rPr>
          <w:rFonts w:ascii="ATRotisSansSerif" w:hAnsi="ATRotisSansSerif"/>
          <w:color w:val="000000" w:themeColor="text1"/>
          <w:sz w:val="24"/>
          <w:szCs w:val="24"/>
        </w:rPr>
        <w:t>liz</w:t>
      </w:r>
      <w:r w:rsidR="009D0DF9" w:rsidRPr="006B00AB">
        <w:rPr>
          <w:rFonts w:ascii="ATRotisSansSerif" w:hAnsi="ATRotisSansSerif"/>
          <w:color w:val="000000" w:themeColor="text1"/>
          <w:sz w:val="24"/>
          <w:szCs w:val="24"/>
        </w:rPr>
        <w:t>a</w:t>
      </w:r>
      <w:r w:rsidR="009D0DF9" w:rsidRPr="006B00AB">
        <w:rPr>
          <w:rFonts w:ascii="ATRotisSansSerif" w:hAnsi="ATRotisSansSerif"/>
          <w:color w:val="000000" w:themeColor="text1"/>
          <w:sz w:val="24"/>
          <w:szCs w:val="24"/>
        </w:rPr>
        <w:t>ción de la industria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>”, confirma su presidente</w:t>
      </w:r>
      <w:r w:rsidR="00B87B15" w:rsidRPr="006B00AB">
        <w:rPr>
          <w:rFonts w:ascii="ATRotisSansSerif" w:hAnsi="ATRotisSansSerif"/>
          <w:color w:val="000000" w:themeColor="text1"/>
          <w:sz w:val="24"/>
          <w:szCs w:val="24"/>
        </w:rPr>
        <w:t>.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 xml:space="preserve"> Las principales navieras tienen representación en el </w:t>
      </w:r>
      <w:r w:rsidR="000708AF" w:rsidRPr="006B00AB">
        <w:rPr>
          <w:rFonts w:ascii="ATRotisSansSerif" w:hAnsi="ATRotisSansSerif"/>
          <w:color w:val="000000" w:themeColor="text1"/>
          <w:sz w:val="24"/>
          <w:szCs w:val="24"/>
        </w:rPr>
        <w:t>p</w:t>
      </w:r>
      <w:r w:rsidRPr="006B00AB">
        <w:rPr>
          <w:rFonts w:ascii="ATRotisSansSerif" w:hAnsi="ATRotisSansSerif"/>
          <w:color w:val="000000" w:themeColor="text1"/>
          <w:sz w:val="24"/>
          <w:szCs w:val="24"/>
        </w:rPr>
        <w:t>uerto de Bilbao y existe una variada oferta de servicios.</w:t>
      </w:r>
    </w:p>
    <w:p w:rsidR="00CB2D16" w:rsidRPr="006B00AB" w:rsidRDefault="00B87B15" w:rsidP="00CB2D16">
      <w:pPr>
        <w:pStyle w:val="Prrafobsico"/>
        <w:suppressAutoHyphens/>
        <w:spacing w:line="276" w:lineRule="auto"/>
        <w:jc w:val="both"/>
        <w:rPr>
          <w:rFonts w:ascii="ATRotisSansSerif" w:eastAsia="Times New Roman" w:hAnsi="ATRotisSansSerif" w:cs="Times New Roman"/>
          <w:color w:val="000000" w:themeColor="text1"/>
          <w:lang w:val="es-ES" w:eastAsia="es-ES"/>
        </w:rPr>
      </w:pPr>
      <w:r w:rsidRPr="006B00AB">
        <w:rPr>
          <w:rFonts w:ascii="ATRotisSansSerif" w:eastAsia="Times New Roman" w:hAnsi="ATRotisSansSerif" w:cs="Times New Roman"/>
          <w:color w:val="000000" w:themeColor="text1"/>
          <w:lang w:val="es-ES" w:eastAsia="es-ES"/>
        </w:rPr>
        <w:t xml:space="preserve"> </w:t>
      </w:r>
    </w:p>
    <w:p w:rsidR="009D0DF9" w:rsidRPr="00CB2D16" w:rsidRDefault="009D0DF9" w:rsidP="00CB2D16">
      <w:pPr>
        <w:pStyle w:val="Prrafobsico"/>
        <w:suppressAutoHyphens/>
        <w:spacing w:line="276" w:lineRule="auto"/>
        <w:jc w:val="both"/>
        <w:rPr>
          <w:rFonts w:ascii="ATRotisSansSerif" w:eastAsia="Times New Roman" w:hAnsi="ATRotisSansSerif" w:cs="Times New Roman"/>
          <w:color w:val="000000" w:themeColor="text1"/>
          <w:lang w:val="es-ES" w:eastAsia="es-ES"/>
        </w:rPr>
      </w:pPr>
      <w:r w:rsidRPr="006B00AB">
        <w:rPr>
          <w:rFonts w:ascii="ATRotisSansSerif" w:eastAsia="Times New Roman" w:hAnsi="ATRotisSansSerif" w:cs="Times New Roman"/>
          <w:color w:val="000000" w:themeColor="text1"/>
          <w:lang w:val="es-ES" w:eastAsia="es-ES"/>
        </w:rPr>
        <w:t>En 2021</w:t>
      </w:r>
      <w:r w:rsidR="00B87B15" w:rsidRPr="006B00AB">
        <w:rPr>
          <w:rFonts w:ascii="ATRotisSansSerif" w:eastAsia="Times New Roman" w:hAnsi="ATRotisSansSerif" w:cs="Times New Roman"/>
          <w:color w:val="000000" w:themeColor="text1"/>
          <w:lang w:val="es-ES" w:eastAsia="es-ES"/>
        </w:rPr>
        <w:t xml:space="preserve">, </w:t>
      </w:r>
      <w:r w:rsidRPr="006B00AB">
        <w:rPr>
          <w:rFonts w:ascii="ATRotisSansSerif" w:eastAsia="Times New Roman" w:hAnsi="ATRotisSansSerif" w:cs="Times New Roman"/>
          <w:color w:val="000000" w:themeColor="text1"/>
          <w:lang w:val="es-ES" w:eastAsia="es-ES"/>
        </w:rPr>
        <w:t xml:space="preserve">a través </w:t>
      </w:r>
      <w:r w:rsidR="00CB2D16" w:rsidRPr="006B00AB">
        <w:rPr>
          <w:rFonts w:ascii="ATRotisSansSerif" w:eastAsia="Times New Roman" w:hAnsi="ATRotisSansSerif" w:cs="Times New Roman"/>
          <w:color w:val="000000" w:themeColor="text1"/>
          <w:lang w:val="es-ES" w:eastAsia="es-ES"/>
        </w:rPr>
        <w:t>de este enclave</w:t>
      </w:r>
      <w:r w:rsidRPr="006B00AB">
        <w:rPr>
          <w:rFonts w:ascii="ATRotisSansSerif" w:eastAsia="Times New Roman" w:hAnsi="ATRotisSansSerif" w:cs="Times New Roman"/>
          <w:color w:val="000000" w:themeColor="text1"/>
          <w:lang w:val="es-ES" w:eastAsia="es-ES"/>
        </w:rPr>
        <w:t xml:space="preserve"> se comerci</w:t>
      </w:r>
      <w:r w:rsidR="00CB2D16" w:rsidRPr="006B00AB">
        <w:rPr>
          <w:rFonts w:ascii="ATRotisSansSerif" w:eastAsia="Times New Roman" w:hAnsi="ATRotisSansSerif" w:cs="Times New Roman"/>
          <w:color w:val="000000" w:themeColor="text1"/>
          <w:lang w:val="es-ES" w:eastAsia="es-ES"/>
        </w:rPr>
        <w:t>alizó</w:t>
      </w:r>
      <w:r w:rsidRPr="006B00AB">
        <w:rPr>
          <w:rFonts w:ascii="ATRotisSansSerif" w:eastAsia="Times New Roman" w:hAnsi="ATRotisSansSerif" w:cs="Times New Roman"/>
          <w:color w:val="000000" w:themeColor="text1"/>
          <w:lang w:val="es-ES" w:eastAsia="es-ES"/>
        </w:rPr>
        <w:t xml:space="preserve"> con 148 países y 815 puertos, y en esos orígenes o destinos existe una delegación o un corresponsal de una empresa de la comunidad portuaria</w:t>
      </w:r>
      <w:r w:rsidR="00B87B15" w:rsidRPr="006B00AB">
        <w:rPr>
          <w:rFonts w:ascii="ATRotisSansSerif" w:eastAsia="Times New Roman" w:hAnsi="ATRotisSansSerif" w:cs="Times New Roman"/>
          <w:color w:val="000000" w:themeColor="text1"/>
          <w:lang w:val="es-ES" w:eastAsia="es-ES"/>
        </w:rPr>
        <w:t xml:space="preserve"> de Bilbao. De hecho, e</w:t>
      </w:r>
      <w:r w:rsidRPr="006B00AB">
        <w:rPr>
          <w:rFonts w:ascii="ATRotisSansSerif" w:eastAsia="Times New Roman" w:hAnsi="ATRotisSansSerif" w:cs="Times New Roman"/>
          <w:color w:val="000000" w:themeColor="text1"/>
          <w:lang w:val="es-ES" w:eastAsia="es-ES"/>
        </w:rPr>
        <w:t xml:space="preserve">l 70% de los socios de </w:t>
      </w:r>
      <w:r w:rsidR="00B87B15" w:rsidRPr="006B00AB">
        <w:rPr>
          <w:rFonts w:ascii="ATRotisSansSerif" w:eastAsia="Times New Roman" w:hAnsi="ATRotisSansSerif" w:cs="Times New Roman"/>
          <w:color w:val="000000" w:themeColor="text1"/>
          <w:lang w:val="es-ES" w:eastAsia="es-ES"/>
        </w:rPr>
        <w:t>Uniport</w:t>
      </w:r>
      <w:r w:rsidRPr="006B00AB">
        <w:rPr>
          <w:rFonts w:ascii="ATRotisSansSerif" w:eastAsia="Times New Roman" w:hAnsi="ATRotisSansSerif" w:cs="Times New Roman"/>
          <w:color w:val="000000" w:themeColor="text1"/>
          <w:lang w:val="es-ES" w:eastAsia="es-ES"/>
        </w:rPr>
        <w:t xml:space="preserve"> tienen presencia internacional y el 55%, al menos una oficina propia en el exterior.</w:t>
      </w:r>
    </w:p>
    <w:p w:rsidR="009D0DF9" w:rsidRPr="00B87B15" w:rsidRDefault="009D0DF9" w:rsidP="00B87B15">
      <w:pPr>
        <w:spacing w:line="276" w:lineRule="auto"/>
        <w:jc w:val="both"/>
        <w:rPr>
          <w:rFonts w:ascii="ATRotisSansSerif" w:hAnsi="ATRotisSansSerif"/>
          <w:color w:val="000000" w:themeColor="text1"/>
          <w:sz w:val="24"/>
          <w:szCs w:val="24"/>
        </w:rPr>
      </w:pPr>
    </w:p>
    <w:sectPr w:rsidR="009D0DF9" w:rsidRPr="00B87B15" w:rsidSect="00E60A23">
      <w:headerReference w:type="default" r:id="rId7"/>
      <w:pgSz w:w="11906" w:h="16838"/>
      <w:pgMar w:top="2268" w:right="1134" w:bottom="1134" w:left="1701" w:header="72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000" w:rsidRDefault="00AC0000">
      <w:r>
        <w:separator/>
      </w:r>
    </w:p>
  </w:endnote>
  <w:endnote w:type="continuationSeparator" w:id="0">
    <w:p w:rsidR="00AC0000" w:rsidRDefault="00AC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Std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tisSansSerif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TRotisSansSerif">
    <w:altName w:val="Times New Roman"/>
    <w:panose1 w:val="02000406030000020004"/>
    <w:charset w:val="00"/>
    <w:family w:val="auto"/>
    <w:pitch w:val="variable"/>
    <w:sig w:usb0="80000027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000" w:rsidRDefault="00AC0000">
      <w:r>
        <w:separator/>
      </w:r>
    </w:p>
  </w:footnote>
  <w:footnote w:type="continuationSeparator" w:id="0">
    <w:p w:rsidR="00AC0000" w:rsidRDefault="00AC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CA" w:rsidRDefault="002D7653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1729105</wp:posOffset>
          </wp:positionH>
          <wp:positionV relativeFrom="paragraph">
            <wp:posOffset>47625</wp:posOffset>
          </wp:positionV>
          <wp:extent cx="1943735" cy="436245"/>
          <wp:effectExtent l="0" t="0" r="0" b="0"/>
          <wp:wrapTight wrapText="bothSides">
            <wp:wrapPolygon edited="0">
              <wp:start x="-9" y="0"/>
              <wp:lineTo x="-9" y="20706"/>
              <wp:lineTo x="21373" y="20706"/>
              <wp:lineTo x="21373" y="0"/>
              <wp:lineTo x="-9" y="0"/>
            </wp:wrapPolygon>
          </wp:wrapTight>
          <wp:docPr id="1" name="Imagen 1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759CA" w:rsidRDefault="001759CA">
    <w:pPr>
      <w:pStyle w:val="Encabezado"/>
    </w:pPr>
  </w:p>
  <w:p w:rsidR="001759CA" w:rsidRDefault="00B0745E">
    <w:pPr>
      <w:pStyle w:val="Encabezado"/>
    </w:pPr>
    <w:r>
      <w:rPr>
        <w:noProof/>
      </w:rPr>
      <w:pict>
        <v:line id="Conector recto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41.4pt" to="454.2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" o:allowincell="f" strokecolor="gray" strokeweight=".35mm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759CA"/>
    <w:rsid w:val="000708AF"/>
    <w:rsid w:val="00136C7A"/>
    <w:rsid w:val="001759CA"/>
    <w:rsid w:val="001F60AE"/>
    <w:rsid w:val="00261D6B"/>
    <w:rsid w:val="00293A17"/>
    <w:rsid w:val="002C09A3"/>
    <w:rsid w:val="002D7653"/>
    <w:rsid w:val="0032195C"/>
    <w:rsid w:val="00346EB4"/>
    <w:rsid w:val="0039163A"/>
    <w:rsid w:val="003C3406"/>
    <w:rsid w:val="00411A6A"/>
    <w:rsid w:val="004521E2"/>
    <w:rsid w:val="00481DF6"/>
    <w:rsid w:val="004A0647"/>
    <w:rsid w:val="004E1460"/>
    <w:rsid w:val="005E65E4"/>
    <w:rsid w:val="005F6F1F"/>
    <w:rsid w:val="006A2A62"/>
    <w:rsid w:val="006B00AB"/>
    <w:rsid w:val="006B703C"/>
    <w:rsid w:val="006D080A"/>
    <w:rsid w:val="00725DCA"/>
    <w:rsid w:val="00761D2C"/>
    <w:rsid w:val="007655F6"/>
    <w:rsid w:val="00790E28"/>
    <w:rsid w:val="00791544"/>
    <w:rsid w:val="00851F1F"/>
    <w:rsid w:val="008C507B"/>
    <w:rsid w:val="009336AA"/>
    <w:rsid w:val="0094768C"/>
    <w:rsid w:val="00954E79"/>
    <w:rsid w:val="009C5A5C"/>
    <w:rsid w:val="009D0DF9"/>
    <w:rsid w:val="009E5C34"/>
    <w:rsid w:val="00A401BA"/>
    <w:rsid w:val="00A43CC3"/>
    <w:rsid w:val="00A74897"/>
    <w:rsid w:val="00AC0000"/>
    <w:rsid w:val="00B0003E"/>
    <w:rsid w:val="00B071A8"/>
    <w:rsid w:val="00B0745E"/>
    <w:rsid w:val="00B87B15"/>
    <w:rsid w:val="00BA33E4"/>
    <w:rsid w:val="00BD6BEE"/>
    <w:rsid w:val="00BF431A"/>
    <w:rsid w:val="00C07211"/>
    <w:rsid w:val="00C10ACA"/>
    <w:rsid w:val="00C462F8"/>
    <w:rsid w:val="00C521A3"/>
    <w:rsid w:val="00CB2D16"/>
    <w:rsid w:val="00E60A23"/>
    <w:rsid w:val="00EF197D"/>
    <w:rsid w:val="00F12736"/>
    <w:rsid w:val="00F205F7"/>
    <w:rsid w:val="00F24104"/>
    <w:rsid w:val="00F311CB"/>
    <w:rsid w:val="00F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8A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34598A"/>
    <w:pPr>
      <w:keepNext/>
      <w:jc w:val="center"/>
      <w:outlineLvl w:val="0"/>
    </w:pPr>
    <w:rPr>
      <w:rFonts w:ascii="NewsGothicStd" w:hAnsi="NewsGothicStd" w:cs="Arial"/>
      <w:b/>
      <w:bCs/>
      <w:color w:val="000000"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94E26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516127"/>
    <w:rPr>
      <w:color w:val="0000FF"/>
      <w:u w:val="single"/>
    </w:rPr>
  </w:style>
  <w:style w:type="character" w:styleId="Textoennegrita">
    <w:name w:val="Strong"/>
    <w:uiPriority w:val="22"/>
    <w:qFormat/>
    <w:rsid w:val="003B5B9F"/>
    <w:rPr>
      <w:b/>
      <w:bCs/>
    </w:rPr>
  </w:style>
  <w:style w:type="paragraph" w:customStyle="1" w:styleId="Heading">
    <w:name w:val="Heading"/>
    <w:basedOn w:val="Normal"/>
    <w:next w:val="Textoindependiente"/>
    <w:qFormat/>
    <w:rsid w:val="00E60A23"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rsid w:val="0034598A"/>
    <w:pPr>
      <w:jc w:val="both"/>
    </w:pPr>
    <w:rPr>
      <w:lang w:val="es-ES_tradnl"/>
    </w:rPr>
  </w:style>
  <w:style w:type="paragraph" w:styleId="Lista">
    <w:name w:val="List"/>
    <w:basedOn w:val="Textoindependiente"/>
    <w:rsid w:val="00E60A23"/>
    <w:rPr>
      <w:rFonts w:cs="Lucida Sans"/>
    </w:rPr>
  </w:style>
  <w:style w:type="paragraph" w:styleId="Epgrafe">
    <w:name w:val="caption"/>
    <w:basedOn w:val="Normal"/>
    <w:qFormat/>
    <w:rsid w:val="00E60A2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E60A23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  <w:rsid w:val="00E60A23"/>
  </w:style>
  <w:style w:type="paragraph" w:styleId="Encabezado">
    <w:name w:val="header"/>
    <w:basedOn w:val="Normal"/>
    <w:semiHidden/>
    <w:rsid w:val="003459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4598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34598A"/>
    <w:pPr>
      <w:jc w:val="center"/>
    </w:pPr>
    <w:rPr>
      <w:b/>
      <w:bCs/>
      <w:sz w:val="24"/>
      <w:lang w:val="es-ES_tradnl"/>
    </w:rPr>
  </w:style>
  <w:style w:type="paragraph" w:customStyle="1" w:styleId="NormalParagraphStyle">
    <w:name w:val="NormalParagraphStyle"/>
    <w:basedOn w:val="Normal"/>
    <w:qFormat/>
    <w:rsid w:val="0034598A"/>
    <w:pPr>
      <w:spacing w:line="288" w:lineRule="auto"/>
      <w:textAlignment w:val="center"/>
    </w:pPr>
    <w:rPr>
      <w:rFonts w:cs="Arial"/>
      <w:color w:val="000000"/>
      <w:sz w:val="24"/>
      <w:szCs w:val="24"/>
      <w:lang w:val="es-ES_tradnl"/>
    </w:rPr>
  </w:style>
  <w:style w:type="paragraph" w:styleId="Textoindependiente2">
    <w:name w:val="Body Text 2"/>
    <w:basedOn w:val="Normal"/>
    <w:semiHidden/>
    <w:qFormat/>
    <w:rsid w:val="0034598A"/>
    <w:pPr>
      <w:spacing w:line="360" w:lineRule="exact"/>
      <w:jc w:val="both"/>
    </w:pPr>
    <w:rPr>
      <w:rFonts w:ascii="Arial Narrow" w:hAnsi="Arial Narrow" w:cs="Arial"/>
      <w:color w:val="000000"/>
      <w:sz w:val="24"/>
      <w:lang w:val="es-ES_tradnl"/>
    </w:rPr>
  </w:style>
  <w:style w:type="paragraph" w:styleId="Textodebloque">
    <w:name w:val="Block Text"/>
    <w:basedOn w:val="Normal"/>
    <w:uiPriority w:val="99"/>
    <w:semiHidden/>
    <w:qFormat/>
    <w:rsid w:val="0034598A"/>
    <w:pPr>
      <w:spacing w:line="360" w:lineRule="exact"/>
      <w:ind w:left="720" w:right="720"/>
      <w:jc w:val="both"/>
    </w:pPr>
    <w:rPr>
      <w:rFonts w:ascii="RotisSansSerif" w:hAnsi="RotisSansSerif"/>
      <w:sz w:val="24"/>
    </w:rPr>
  </w:style>
  <w:style w:type="paragraph" w:styleId="Textoindependiente3">
    <w:name w:val="Body Text 3"/>
    <w:basedOn w:val="Normal"/>
    <w:semiHidden/>
    <w:qFormat/>
    <w:rsid w:val="0034598A"/>
    <w:pPr>
      <w:spacing w:beforeAutospacing="1" w:afterAutospacing="1" w:line="360" w:lineRule="exact"/>
      <w:ind w:right="720"/>
      <w:jc w:val="both"/>
    </w:pPr>
    <w:rPr>
      <w:rFonts w:ascii="RotisSansSerif" w:hAnsi="RotisSansSerif"/>
      <w:color w:val="000000"/>
    </w:rPr>
  </w:style>
  <w:style w:type="paragraph" w:styleId="Prrafodelista">
    <w:name w:val="List Paragraph"/>
    <w:basedOn w:val="Normal"/>
    <w:uiPriority w:val="34"/>
    <w:qFormat/>
    <w:rsid w:val="00B5110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94E26"/>
    <w:rPr>
      <w:rFonts w:ascii="Tahoma" w:hAnsi="Tahoma"/>
      <w:sz w:val="16"/>
      <w:szCs w:val="16"/>
    </w:rPr>
  </w:style>
  <w:style w:type="paragraph" w:customStyle="1" w:styleId="Default">
    <w:name w:val="Default"/>
    <w:qFormat/>
    <w:rsid w:val="00D23677"/>
    <w:rPr>
      <w:rFonts w:ascii="Arial" w:hAnsi="Arial" w:cs="Arial"/>
      <w:color w:val="000000"/>
      <w:sz w:val="24"/>
      <w:szCs w:val="24"/>
    </w:rPr>
  </w:style>
  <w:style w:type="paragraph" w:styleId="Revisin">
    <w:name w:val="Revision"/>
    <w:uiPriority w:val="99"/>
    <w:semiHidden/>
    <w:qFormat/>
    <w:rsid w:val="00CA4397"/>
    <w:rPr>
      <w:rFonts w:ascii="Arial" w:hAnsi="Arial"/>
      <w:sz w:val="22"/>
    </w:rPr>
  </w:style>
  <w:style w:type="character" w:styleId="nfasis">
    <w:name w:val="Emphasis"/>
    <w:basedOn w:val="Fuentedeprrafopredeter"/>
    <w:uiPriority w:val="20"/>
    <w:qFormat/>
    <w:rsid w:val="00FC175D"/>
    <w:rPr>
      <w:i/>
      <w:iCs/>
    </w:rPr>
  </w:style>
  <w:style w:type="paragraph" w:customStyle="1" w:styleId="Prrafobsico">
    <w:name w:val="[Párrafo básico]"/>
    <w:basedOn w:val="Normal"/>
    <w:uiPriority w:val="99"/>
    <w:rsid w:val="009D0DF9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s-ES_tradnl" w:eastAsia="en-US"/>
    </w:rPr>
  </w:style>
  <w:style w:type="paragraph" w:customStyle="1" w:styleId="basico">
    <w:name w:val="basico"/>
    <w:basedOn w:val="Normal"/>
    <w:uiPriority w:val="99"/>
    <w:rsid w:val="009D0DF9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ATRotisSansSerif" w:eastAsiaTheme="minorHAnsi" w:hAnsi="ATRotisSansSerif" w:cs="ATRotisSansSerif"/>
      <w:color w:val="000000"/>
      <w:sz w:val="24"/>
      <w:szCs w:val="24"/>
      <w:lang w:val="es-ES_tradnl" w:eastAsia="en-US"/>
    </w:rPr>
  </w:style>
  <w:style w:type="character" w:customStyle="1" w:styleId="basico1">
    <w:name w:val="basico1"/>
    <w:uiPriority w:val="99"/>
    <w:rsid w:val="009D0DF9"/>
    <w:rPr>
      <w:rFonts w:ascii="ATRotisSansSerif" w:hAnsi="ATRotisSansSerif" w:cs="ATRotisSansSerif"/>
      <w:sz w:val="24"/>
      <w:szCs w:val="24"/>
    </w:rPr>
  </w:style>
  <w:style w:type="character" w:customStyle="1" w:styleId="negracolorgrandne">
    <w:name w:val="negra color grandne"/>
    <w:uiPriority w:val="99"/>
    <w:rsid w:val="009D0DF9"/>
    <w:rPr>
      <w:rFonts w:ascii="ATRotisSansSerif" w:hAnsi="ATRotisSansSerif" w:cs="ATRotisSansSerif"/>
      <w:b/>
      <w:bCs/>
      <w:color w:val="ED342C"/>
      <w:sz w:val="42"/>
      <w:szCs w:val="4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F8106-FEAA-4603-BB6B-7C7FBD3E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__ UP</dc:creator>
  <cp:lastModifiedBy>Inmaculada</cp:lastModifiedBy>
  <cp:revision>2</cp:revision>
  <cp:lastPrinted>2022-06-22T07:27:00Z</cp:lastPrinted>
  <dcterms:created xsi:type="dcterms:W3CDTF">2022-06-22T07:29:00Z</dcterms:created>
  <dcterms:modified xsi:type="dcterms:W3CDTF">2022-06-22T07:29:00Z</dcterms:modified>
  <dc:language>es-ES</dc:language>
</cp:coreProperties>
</file>